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BF" w:rsidRDefault="000A6BBF" w:rsidP="000A6BBF">
      <w:bookmarkStart w:id="0" w:name="_GoBack"/>
      <w:bookmarkEnd w:id="0"/>
    </w:p>
    <w:p w:rsidR="000A6BBF" w:rsidRDefault="000A6BBF" w:rsidP="000A6BBF">
      <w:pPr>
        <w:jc w:val="center"/>
        <w:rPr>
          <w:color w:val="8E0000"/>
        </w:rPr>
      </w:pPr>
      <w:r>
        <w:rPr>
          <w:noProof/>
          <w:lang w:val="en-GB" w:eastAsia="en-GB"/>
        </w:rPr>
        <w:drawing>
          <wp:inline distT="0" distB="0" distL="0" distR="0" wp14:anchorId="712F553D" wp14:editId="3FE5FA93">
            <wp:extent cx="840120" cy="828675"/>
            <wp:effectExtent l="0" t="0" r="0" b="0"/>
            <wp:docPr id="1" name="Picture 1" descr="CE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26" t="23094" r="24852" b="19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5" cy="83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BF" w:rsidRDefault="000A6BBF" w:rsidP="00525E9B">
      <w:pPr>
        <w:pStyle w:val="BodyText"/>
        <w:spacing w:line="446" w:lineRule="atLeast"/>
        <w:ind w:left="709" w:right="317" w:firstLine="709"/>
        <w:jc w:val="center"/>
        <w:rPr>
          <w:b/>
          <w:color w:val="BA505C"/>
          <w:sz w:val="36"/>
        </w:rPr>
      </w:pPr>
      <w:r>
        <w:rPr>
          <w:b/>
          <w:color w:val="BA505C"/>
          <w:sz w:val="36"/>
        </w:rPr>
        <w:t>CAIRO ENGLISH SCHOOL</w:t>
      </w:r>
    </w:p>
    <w:p w:rsidR="000A6BBF" w:rsidRPr="000D589F" w:rsidRDefault="000A6BBF" w:rsidP="00525E9B">
      <w:pPr>
        <w:pStyle w:val="BodyText"/>
        <w:jc w:val="center"/>
        <w:rPr>
          <w:color w:val="000000"/>
          <w:sz w:val="20"/>
          <w:szCs w:val="20"/>
        </w:rPr>
      </w:pPr>
      <w:r w:rsidRPr="000D589F">
        <w:rPr>
          <w:color w:val="BA505C"/>
          <w:sz w:val="20"/>
          <w:szCs w:val="20"/>
        </w:rPr>
        <w:t>Mir</w:t>
      </w:r>
      <w:r w:rsidRPr="000D589F">
        <w:rPr>
          <w:color w:val="C46C77"/>
          <w:sz w:val="20"/>
          <w:szCs w:val="20"/>
        </w:rPr>
        <w:t>age C</w:t>
      </w:r>
      <w:r w:rsidRPr="000D589F">
        <w:rPr>
          <w:color w:val="BA505C"/>
          <w:sz w:val="20"/>
          <w:szCs w:val="20"/>
        </w:rPr>
        <w:t>it</w:t>
      </w:r>
      <w:r w:rsidRPr="000D589F">
        <w:rPr>
          <w:color w:val="C46C77"/>
          <w:sz w:val="20"/>
          <w:szCs w:val="20"/>
        </w:rPr>
        <w:t xml:space="preserve">y, </w:t>
      </w:r>
      <w:r w:rsidRPr="000D589F">
        <w:rPr>
          <w:color w:val="BA505C"/>
          <w:sz w:val="20"/>
          <w:szCs w:val="20"/>
        </w:rPr>
        <w:t>N</w:t>
      </w:r>
      <w:r w:rsidRPr="000D589F">
        <w:rPr>
          <w:color w:val="C46C77"/>
          <w:sz w:val="20"/>
          <w:szCs w:val="20"/>
        </w:rPr>
        <w:t>ew Ca</w:t>
      </w:r>
      <w:r w:rsidRPr="000D589F">
        <w:rPr>
          <w:color w:val="BA505C"/>
          <w:sz w:val="20"/>
          <w:szCs w:val="20"/>
        </w:rPr>
        <w:t>ir</w:t>
      </w:r>
      <w:r w:rsidRPr="000D589F">
        <w:rPr>
          <w:color w:val="C46C77"/>
          <w:sz w:val="20"/>
          <w:szCs w:val="20"/>
        </w:rPr>
        <w:t>o, Egy</w:t>
      </w:r>
      <w:r w:rsidRPr="000D589F">
        <w:rPr>
          <w:color w:val="BA505C"/>
          <w:sz w:val="20"/>
          <w:szCs w:val="20"/>
        </w:rPr>
        <w:t>pt</w:t>
      </w:r>
      <w:r>
        <w:rPr>
          <w:color w:val="000000"/>
          <w:sz w:val="20"/>
          <w:szCs w:val="20"/>
        </w:rPr>
        <w:t xml:space="preserve">; </w:t>
      </w:r>
      <w:r w:rsidRPr="000D589F">
        <w:rPr>
          <w:color w:val="C46C77"/>
          <w:sz w:val="20"/>
          <w:szCs w:val="20"/>
        </w:rPr>
        <w:t>Te</w:t>
      </w:r>
      <w:r w:rsidRPr="000D589F">
        <w:rPr>
          <w:color w:val="BA505C"/>
          <w:sz w:val="20"/>
          <w:szCs w:val="20"/>
        </w:rPr>
        <w:t>l</w:t>
      </w:r>
      <w:r w:rsidRPr="000D589F">
        <w:rPr>
          <w:color w:val="C46C77"/>
          <w:sz w:val="20"/>
          <w:szCs w:val="20"/>
        </w:rPr>
        <w:t>: (2</w:t>
      </w:r>
      <w:r w:rsidRPr="000D589F">
        <w:rPr>
          <w:color w:val="BA505C"/>
          <w:sz w:val="20"/>
          <w:szCs w:val="20"/>
        </w:rPr>
        <w:t>0</w:t>
      </w:r>
      <w:r w:rsidRPr="000D589F">
        <w:rPr>
          <w:color w:val="C46C77"/>
          <w:sz w:val="20"/>
          <w:szCs w:val="20"/>
        </w:rPr>
        <w:t>2) 2</w:t>
      </w:r>
      <w:r w:rsidRPr="000D589F">
        <w:rPr>
          <w:color w:val="BA505C"/>
          <w:sz w:val="20"/>
          <w:szCs w:val="20"/>
        </w:rPr>
        <w:t>4</w:t>
      </w:r>
      <w:r w:rsidRPr="000D589F">
        <w:rPr>
          <w:color w:val="C46C77"/>
          <w:sz w:val="20"/>
          <w:szCs w:val="20"/>
        </w:rPr>
        <w:t>48</w:t>
      </w:r>
      <w:r w:rsidRPr="000D589F">
        <w:rPr>
          <w:color w:val="BA505C"/>
          <w:sz w:val="20"/>
          <w:szCs w:val="20"/>
        </w:rPr>
        <w:t>-</w:t>
      </w:r>
      <w:r w:rsidRPr="000D589F">
        <w:rPr>
          <w:color w:val="C46C77"/>
          <w:sz w:val="20"/>
          <w:szCs w:val="20"/>
        </w:rPr>
        <w:t>3433; Fax: (202) 2409-</w:t>
      </w:r>
      <w:r w:rsidRPr="000D589F">
        <w:rPr>
          <w:color w:val="BA505C"/>
          <w:sz w:val="20"/>
          <w:szCs w:val="20"/>
        </w:rPr>
        <w:t>1</w:t>
      </w:r>
      <w:r w:rsidRPr="000D589F">
        <w:rPr>
          <w:color w:val="C46C77"/>
          <w:sz w:val="20"/>
          <w:szCs w:val="20"/>
        </w:rPr>
        <w:t>625</w:t>
      </w:r>
      <w:r>
        <w:rPr>
          <w:color w:val="000000"/>
          <w:sz w:val="20"/>
          <w:szCs w:val="20"/>
        </w:rPr>
        <w:t xml:space="preserve">; </w:t>
      </w:r>
      <w:r w:rsidRPr="000D589F">
        <w:rPr>
          <w:color w:val="BA505C"/>
          <w:sz w:val="20"/>
          <w:szCs w:val="20"/>
        </w:rPr>
        <w:t>W</w:t>
      </w:r>
      <w:r w:rsidRPr="000D589F">
        <w:rPr>
          <w:color w:val="C46C77"/>
          <w:sz w:val="20"/>
          <w:szCs w:val="20"/>
        </w:rPr>
        <w:t>e</w:t>
      </w:r>
      <w:r w:rsidRPr="000D589F">
        <w:rPr>
          <w:color w:val="BA505C"/>
          <w:sz w:val="20"/>
          <w:szCs w:val="20"/>
        </w:rPr>
        <w:t>b</w:t>
      </w:r>
      <w:r w:rsidRPr="000D589F">
        <w:rPr>
          <w:color w:val="C46C77"/>
          <w:sz w:val="20"/>
          <w:szCs w:val="20"/>
        </w:rPr>
        <w:t>s</w:t>
      </w:r>
      <w:r w:rsidRPr="000D589F">
        <w:rPr>
          <w:color w:val="BA505C"/>
          <w:sz w:val="20"/>
          <w:szCs w:val="20"/>
        </w:rPr>
        <w:t>it</w:t>
      </w:r>
      <w:r w:rsidRPr="000D589F">
        <w:rPr>
          <w:color w:val="C46C77"/>
          <w:sz w:val="20"/>
          <w:szCs w:val="20"/>
        </w:rPr>
        <w:t>e</w:t>
      </w:r>
      <w:r w:rsidRPr="000D589F">
        <w:rPr>
          <w:color w:val="BA505C"/>
          <w:sz w:val="20"/>
          <w:szCs w:val="20"/>
        </w:rPr>
        <w:t xml:space="preserve">: </w:t>
      </w:r>
      <w:hyperlink r:id="rId8" w:history="1">
        <w:r w:rsidRPr="000D589F">
          <w:rPr>
            <w:rStyle w:val="Hyperlink"/>
            <w:sz w:val="20"/>
            <w:szCs w:val="20"/>
          </w:rPr>
          <w:t>www.cesegypt.com</w:t>
        </w:r>
      </w:hyperlink>
    </w:p>
    <w:p w:rsidR="004E777E" w:rsidRDefault="004E777E" w:rsidP="00E122B0">
      <w:pPr>
        <w:jc w:val="center"/>
        <w:rPr>
          <w:rFonts w:ascii="Century Gothic" w:hAnsi="Century Gothic"/>
          <w:b/>
          <w:szCs w:val="20"/>
          <w:u w:val="single"/>
        </w:rPr>
      </w:pPr>
    </w:p>
    <w:p w:rsidR="009B4D8D" w:rsidRPr="004E777E" w:rsidRDefault="00E1736B" w:rsidP="00E122B0">
      <w:pPr>
        <w:jc w:val="center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Early Years</w:t>
      </w:r>
      <w:r w:rsidR="005019A2">
        <w:rPr>
          <w:rFonts w:ascii="Century Gothic" w:hAnsi="Century Gothic"/>
          <w:b/>
          <w:szCs w:val="20"/>
          <w:u w:val="single"/>
        </w:rPr>
        <w:t xml:space="preserve"> Parent/Teacher Conferences</w:t>
      </w:r>
    </w:p>
    <w:p w:rsidR="00835572" w:rsidRPr="00835572" w:rsidRDefault="00835572" w:rsidP="00E122FB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sz w:val="20"/>
          <w:szCs w:val="20"/>
        </w:rPr>
        <w:tab/>
      </w:r>
      <w:r w:rsidRPr="00835572">
        <w:rPr>
          <w:rFonts w:ascii="Century Gothic" w:hAnsi="Century Gothic"/>
          <w:sz w:val="20"/>
          <w:szCs w:val="20"/>
        </w:rPr>
        <w:t xml:space="preserve">                       </w:t>
      </w:r>
      <w:r w:rsidR="00E1736B">
        <w:rPr>
          <w:rFonts w:ascii="Century Gothic" w:hAnsi="Century Gothic"/>
          <w:sz w:val="20"/>
          <w:szCs w:val="20"/>
        </w:rPr>
        <w:t>1</w:t>
      </w:r>
      <w:r w:rsidR="00E122FB">
        <w:rPr>
          <w:rFonts w:ascii="Century Gothic" w:hAnsi="Century Gothic"/>
          <w:sz w:val="20"/>
          <w:szCs w:val="20"/>
        </w:rPr>
        <w:t>2</w:t>
      </w:r>
      <w:r w:rsidRPr="00835572">
        <w:rPr>
          <w:rFonts w:ascii="Century Gothic" w:hAnsi="Century Gothic"/>
          <w:sz w:val="20"/>
          <w:szCs w:val="20"/>
          <w:vertAlign w:val="superscript"/>
        </w:rPr>
        <w:t>th</w:t>
      </w:r>
      <w:r w:rsidRPr="00835572">
        <w:rPr>
          <w:rFonts w:ascii="Century Gothic" w:hAnsi="Century Gothic"/>
          <w:sz w:val="20"/>
          <w:szCs w:val="20"/>
        </w:rPr>
        <w:t xml:space="preserve"> </w:t>
      </w:r>
      <w:r w:rsidR="00D05DC3">
        <w:rPr>
          <w:rFonts w:ascii="Century Gothic" w:hAnsi="Century Gothic"/>
          <w:sz w:val="20"/>
          <w:szCs w:val="20"/>
        </w:rPr>
        <w:t>Octo</w:t>
      </w:r>
      <w:r w:rsidRPr="00835572">
        <w:rPr>
          <w:rFonts w:ascii="Century Gothic" w:hAnsi="Century Gothic"/>
          <w:sz w:val="20"/>
          <w:szCs w:val="20"/>
        </w:rPr>
        <w:t>ber 201</w:t>
      </w:r>
      <w:r w:rsidR="00E122FB">
        <w:rPr>
          <w:rFonts w:ascii="Century Gothic" w:hAnsi="Century Gothic"/>
          <w:sz w:val="20"/>
          <w:szCs w:val="20"/>
        </w:rPr>
        <w:t>4</w:t>
      </w:r>
    </w:p>
    <w:p w:rsidR="00835572" w:rsidRPr="00835572" w:rsidRDefault="00835572" w:rsidP="00835572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>Dear Parents,</w:t>
      </w:r>
    </w:p>
    <w:p w:rsidR="00835572" w:rsidRPr="00835572" w:rsidRDefault="00835572" w:rsidP="005019A2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 xml:space="preserve">I am writing to inform you that the </w:t>
      </w:r>
      <w:r w:rsidR="005019A2">
        <w:rPr>
          <w:rFonts w:ascii="Century Gothic" w:hAnsi="Century Gothic"/>
          <w:sz w:val="20"/>
          <w:szCs w:val="20"/>
        </w:rPr>
        <w:t>P</w:t>
      </w:r>
      <w:r w:rsidRPr="00835572">
        <w:rPr>
          <w:rFonts w:ascii="Century Gothic" w:hAnsi="Century Gothic"/>
          <w:sz w:val="20"/>
          <w:szCs w:val="20"/>
        </w:rPr>
        <w:t>arent</w:t>
      </w:r>
      <w:r w:rsidR="005019A2">
        <w:rPr>
          <w:rFonts w:ascii="Century Gothic" w:hAnsi="Century Gothic"/>
          <w:sz w:val="20"/>
          <w:szCs w:val="20"/>
        </w:rPr>
        <w:t xml:space="preserve"> T</w:t>
      </w:r>
      <w:r>
        <w:rPr>
          <w:rFonts w:ascii="Century Gothic" w:hAnsi="Century Gothic"/>
          <w:sz w:val="20"/>
          <w:szCs w:val="20"/>
        </w:rPr>
        <w:t xml:space="preserve">eacher </w:t>
      </w:r>
      <w:r w:rsidR="005019A2">
        <w:rPr>
          <w:rFonts w:ascii="Century Gothic" w:hAnsi="Century Gothic"/>
          <w:sz w:val="20"/>
          <w:szCs w:val="20"/>
        </w:rPr>
        <w:t>Settling-in C</w:t>
      </w:r>
      <w:r>
        <w:rPr>
          <w:rFonts w:ascii="Century Gothic" w:hAnsi="Century Gothic"/>
          <w:sz w:val="20"/>
          <w:szCs w:val="20"/>
        </w:rPr>
        <w:t>onference</w:t>
      </w:r>
      <w:r w:rsidR="005019A2">
        <w:rPr>
          <w:rFonts w:ascii="Century Gothic" w:hAnsi="Century Gothic"/>
          <w:sz w:val="20"/>
          <w:szCs w:val="20"/>
        </w:rPr>
        <w:t>s</w:t>
      </w:r>
      <w:r w:rsidRPr="00835572">
        <w:rPr>
          <w:rFonts w:ascii="Century Gothic" w:hAnsi="Century Gothic"/>
          <w:sz w:val="20"/>
          <w:szCs w:val="20"/>
        </w:rPr>
        <w:t xml:space="preserve"> will be held on:</w:t>
      </w:r>
    </w:p>
    <w:p w:rsidR="00835572" w:rsidRPr="00835572" w:rsidRDefault="00D05DC3" w:rsidP="00E122FB">
      <w:pPr>
        <w:widowControl w:val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Tuesday 2</w:t>
      </w:r>
      <w:r w:rsidR="00E122FB">
        <w:rPr>
          <w:rFonts w:ascii="Century Gothic" w:hAnsi="Century Gothic"/>
          <w:b/>
          <w:bCs/>
          <w:sz w:val="20"/>
          <w:szCs w:val="20"/>
        </w:rPr>
        <w:t>1</w:t>
      </w:r>
      <w:r w:rsidR="00E122FB" w:rsidRPr="00E122FB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 October 2014</w:t>
      </w:r>
    </w:p>
    <w:p w:rsidR="00835572" w:rsidRPr="00835572" w:rsidRDefault="00835572" w:rsidP="00835572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 xml:space="preserve">This will be an opportunity to talk to your child’s class teacher about how your child has settled in to the school environment </w:t>
      </w:r>
      <w:r w:rsidR="00E122B0">
        <w:rPr>
          <w:rFonts w:ascii="Century Gothic" w:hAnsi="Century Gothic"/>
          <w:sz w:val="20"/>
          <w:szCs w:val="20"/>
        </w:rPr>
        <w:t>and routines</w:t>
      </w:r>
      <w:r w:rsidR="00E1736B">
        <w:rPr>
          <w:rFonts w:ascii="Century Gothic" w:hAnsi="Century Gothic"/>
          <w:sz w:val="20"/>
          <w:szCs w:val="20"/>
        </w:rPr>
        <w:t>,</w:t>
      </w:r>
      <w:r w:rsidR="00E122B0">
        <w:rPr>
          <w:rFonts w:ascii="Century Gothic" w:hAnsi="Century Gothic"/>
          <w:sz w:val="20"/>
          <w:szCs w:val="20"/>
        </w:rPr>
        <w:t xml:space="preserve"> </w:t>
      </w:r>
      <w:r w:rsidRPr="00835572">
        <w:rPr>
          <w:rFonts w:ascii="Century Gothic" w:hAnsi="Century Gothic"/>
          <w:sz w:val="20"/>
          <w:szCs w:val="20"/>
        </w:rPr>
        <w:t>and to set targets for the coming weeks.</w:t>
      </w:r>
    </w:p>
    <w:p w:rsidR="00E1736B" w:rsidRPr="00835572" w:rsidRDefault="00E1736B" w:rsidP="00E122FB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b/>
          <w:bCs/>
          <w:sz w:val="20"/>
          <w:szCs w:val="20"/>
        </w:rPr>
        <w:t xml:space="preserve">Please note that </w:t>
      </w:r>
      <w:r>
        <w:rPr>
          <w:rFonts w:ascii="Century Gothic" w:hAnsi="Century Gothic"/>
          <w:b/>
          <w:bCs/>
          <w:sz w:val="20"/>
          <w:szCs w:val="20"/>
        </w:rPr>
        <w:t xml:space="preserve">this conference takes place </w:t>
      </w:r>
      <w:r w:rsidR="00E122FB">
        <w:rPr>
          <w:rFonts w:ascii="Century Gothic" w:hAnsi="Century Gothic"/>
          <w:b/>
          <w:bCs/>
          <w:sz w:val="20"/>
          <w:szCs w:val="20"/>
        </w:rPr>
        <w:t>during</w:t>
      </w:r>
      <w:r>
        <w:rPr>
          <w:rFonts w:ascii="Century Gothic" w:hAnsi="Century Gothic"/>
          <w:b/>
          <w:bCs/>
          <w:sz w:val="20"/>
          <w:szCs w:val="20"/>
        </w:rPr>
        <w:t xml:space="preserve"> school 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hours </w:t>
      </w:r>
      <w:r>
        <w:rPr>
          <w:rFonts w:ascii="Century Gothic" w:hAnsi="Century Gothic"/>
          <w:b/>
          <w:bCs/>
          <w:sz w:val="20"/>
          <w:szCs w:val="20"/>
        </w:rPr>
        <w:t xml:space="preserve">from </w:t>
      </w:r>
      <w:r w:rsidR="00E122FB">
        <w:rPr>
          <w:rFonts w:ascii="Century Gothic" w:hAnsi="Century Gothic"/>
          <w:b/>
          <w:bCs/>
          <w:sz w:val="20"/>
          <w:szCs w:val="20"/>
        </w:rPr>
        <w:t>8</w:t>
      </w:r>
      <w:r>
        <w:rPr>
          <w:rFonts w:ascii="Century Gothic" w:hAnsi="Century Gothic"/>
          <w:b/>
          <w:bCs/>
          <w:sz w:val="20"/>
          <w:szCs w:val="20"/>
        </w:rPr>
        <w:t xml:space="preserve">:30 until </w:t>
      </w:r>
      <w:r w:rsidR="00E122FB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 xml:space="preserve">:30 pm 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and is </w:t>
      </w:r>
      <w:r w:rsidR="005019A2">
        <w:rPr>
          <w:rFonts w:ascii="Century Gothic" w:hAnsi="Century Gothic"/>
          <w:b/>
          <w:bCs/>
          <w:sz w:val="20"/>
          <w:szCs w:val="20"/>
        </w:rPr>
        <w:t xml:space="preserve">therefore 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a </w:t>
      </w:r>
      <w:r w:rsidR="00E122FB" w:rsidRPr="005019A2">
        <w:rPr>
          <w:rFonts w:ascii="Century Gothic" w:hAnsi="Century Gothic"/>
          <w:b/>
          <w:bCs/>
          <w:sz w:val="20"/>
          <w:szCs w:val="20"/>
          <w:u w:val="single"/>
        </w:rPr>
        <w:t>non-school day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 for Early Years students</w:t>
      </w:r>
      <w:r w:rsidRPr="00225389">
        <w:rPr>
          <w:rFonts w:ascii="Century Gothic" w:hAnsi="Century Gothic"/>
          <w:sz w:val="20"/>
          <w:szCs w:val="20"/>
        </w:rPr>
        <w:t>.</w:t>
      </w:r>
      <w:r w:rsidRPr="0083557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35572">
        <w:rPr>
          <w:rFonts w:ascii="Century Gothic" w:hAnsi="Century Gothic"/>
          <w:sz w:val="20"/>
          <w:szCs w:val="20"/>
        </w:rPr>
        <w:t xml:space="preserve">You will </w:t>
      </w:r>
      <w:r>
        <w:rPr>
          <w:rFonts w:ascii="Century Gothic" w:hAnsi="Century Gothic"/>
          <w:sz w:val="20"/>
          <w:szCs w:val="20"/>
        </w:rPr>
        <w:t>be responsible for the behaviour of your child</w:t>
      </w:r>
      <w:r w:rsidRPr="008355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should they attend</w:t>
      </w:r>
      <w:r w:rsidRPr="00835572">
        <w:rPr>
          <w:rFonts w:ascii="Century Gothic" w:hAnsi="Century Gothic"/>
          <w:sz w:val="20"/>
          <w:szCs w:val="20"/>
        </w:rPr>
        <w:t xml:space="preserve"> the meeting. </w:t>
      </w:r>
    </w:p>
    <w:p w:rsidR="00E1736B" w:rsidRPr="00835572" w:rsidRDefault="00E1736B" w:rsidP="00E122F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Kindly</w:t>
      </w:r>
      <w:r w:rsidRPr="00835572">
        <w:rPr>
          <w:rFonts w:ascii="Century Gothic" w:hAnsi="Century Gothic"/>
          <w:b/>
          <w:bCs/>
          <w:sz w:val="20"/>
          <w:szCs w:val="20"/>
        </w:rPr>
        <w:t xml:space="preserve"> fill out the attached form and return it to your child’s class teacher </w:t>
      </w:r>
      <w:r w:rsidR="00E122FB">
        <w:rPr>
          <w:rFonts w:ascii="Century Gothic" w:hAnsi="Century Gothic"/>
          <w:sz w:val="20"/>
          <w:szCs w:val="20"/>
        </w:rPr>
        <w:t>no later than Thursday</w:t>
      </w:r>
      <w:r>
        <w:rPr>
          <w:rFonts w:ascii="Century Gothic" w:hAnsi="Century Gothic"/>
          <w:sz w:val="20"/>
          <w:szCs w:val="20"/>
        </w:rPr>
        <w:t xml:space="preserve"> </w:t>
      </w:r>
      <w:r w:rsidR="00E122FB">
        <w:rPr>
          <w:rFonts w:ascii="Century Gothic" w:hAnsi="Century Gothic"/>
          <w:sz w:val="20"/>
          <w:szCs w:val="20"/>
        </w:rPr>
        <w:t>16</w:t>
      </w:r>
      <w:r w:rsidRPr="00AA525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October</w:t>
      </w:r>
      <w:r w:rsidRPr="00835572">
        <w:rPr>
          <w:rFonts w:ascii="Century Gothic" w:hAnsi="Century Gothic"/>
          <w:sz w:val="20"/>
          <w:szCs w:val="20"/>
        </w:rPr>
        <w:t xml:space="preserve"> in order to arrange your appointment at a time that is most convenient for you. Appointments will be made on a first come first served basis and are for </w:t>
      </w:r>
      <w:r w:rsidRPr="00835572">
        <w:rPr>
          <w:rFonts w:ascii="Century Gothic" w:hAnsi="Century Gothic"/>
          <w:b/>
          <w:bCs/>
          <w:sz w:val="20"/>
          <w:szCs w:val="20"/>
        </w:rPr>
        <w:t>15 minutes</w:t>
      </w:r>
      <w:r w:rsidR="00E122F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122FB" w:rsidRPr="00E122FB">
        <w:rPr>
          <w:rFonts w:ascii="Century Gothic" w:hAnsi="Century Gothic"/>
          <w:sz w:val="20"/>
          <w:szCs w:val="20"/>
        </w:rPr>
        <w:t>in duration</w:t>
      </w:r>
      <w:r w:rsidRPr="00835572">
        <w:rPr>
          <w:rFonts w:ascii="Century Gothic" w:hAnsi="Century Gothic"/>
          <w:sz w:val="20"/>
          <w:szCs w:val="20"/>
        </w:rPr>
        <w:t xml:space="preserve">. Please check for communication from your child’s class teacher </w:t>
      </w:r>
      <w:r>
        <w:rPr>
          <w:rFonts w:ascii="Century Gothic" w:hAnsi="Century Gothic"/>
          <w:sz w:val="20"/>
          <w:szCs w:val="20"/>
        </w:rPr>
        <w:t>regarding</w:t>
      </w:r>
      <w:r w:rsidRPr="00835572">
        <w:rPr>
          <w:rFonts w:ascii="Century Gothic" w:hAnsi="Century Gothic"/>
          <w:sz w:val="20"/>
          <w:szCs w:val="20"/>
        </w:rPr>
        <w:t xml:space="preserve"> your arranged appointment time. Please aim to be prompt and phone reception if you cannot make the appointment for any reason.</w:t>
      </w:r>
    </w:p>
    <w:p w:rsidR="00835572" w:rsidRPr="00835572" w:rsidRDefault="00835572" w:rsidP="00E1736B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 xml:space="preserve">During the parent-teacher settling-in conference day, you will also have the opportunity to meet with your child’s </w:t>
      </w:r>
      <w:r w:rsidRPr="009F73C3">
        <w:rPr>
          <w:rFonts w:ascii="Century Gothic" w:hAnsi="Century Gothic"/>
          <w:b/>
          <w:bCs/>
          <w:sz w:val="20"/>
          <w:szCs w:val="20"/>
        </w:rPr>
        <w:t>specialist teachers</w:t>
      </w:r>
      <w:r w:rsidRPr="00835572">
        <w:rPr>
          <w:rFonts w:ascii="Century Gothic" w:hAnsi="Century Gothic"/>
          <w:sz w:val="20"/>
          <w:szCs w:val="20"/>
        </w:rPr>
        <w:t>. A notice board in the entrance will indicate where those Specialists may be located. This is a great opportunity to find out more about how your child is getting on with their specialist classes. Please try to make a visit.</w:t>
      </w:r>
    </w:p>
    <w:p w:rsidR="00835572" w:rsidRPr="00835572" w:rsidRDefault="00835572" w:rsidP="00E122B0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 xml:space="preserve">We look forward to seeing you all. </w:t>
      </w:r>
    </w:p>
    <w:p w:rsidR="00835572" w:rsidRPr="00835572" w:rsidRDefault="00835572" w:rsidP="00E122B0">
      <w:pPr>
        <w:jc w:val="both"/>
        <w:rPr>
          <w:rFonts w:ascii="Century Gothic" w:hAnsi="Century Gothic"/>
          <w:sz w:val="20"/>
          <w:szCs w:val="20"/>
        </w:rPr>
      </w:pPr>
      <w:r w:rsidRPr="00835572">
        <w:rPr>
          <w:rFonts w:ascii="Century Gothic" w:hAnsi="Century Gothic"/>
          <w:sz w:val="20"/>
          <w:szCs w:val="20"/>
        </w:rPr>
        <w:t>Yours sincerely,</w:t>
      </w:r>
    </w:p>
    <w:p w:rsidR="00E1736B" w:rsidRDefault="00E1736B" w:rsidP="00E1736B">
      <w:pPr>
        <w:pStyle w:val="NoSpacing"/>
        <w:rPr>
          <w:rFonts w:ascii="Century Gothic" w:hAnsi="Century Gothic"/>
          <w:sz w:val="20"/>
        </w:rPr>
      </w:pPr>
      <w:r w:rsidRPr="00E122B0">
        <w:rPr>
          <w:rFonts w:ascii="Century Gothic" w:hAnsi="Century Gothic"/>
          <w:sz w:val="20"/>
        </w:rPr>
        <w:t>Mrs. Val Awad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Ms. Angelique O’Brien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4E777E" w:rsidRDefault="00E1736B" w:rsidP="00E122FB">
      <w:pPr>
        <w:pStyle w:val="NoSpacing"/>
        <w:rPr>
          <w:rFonts w:ascii="Century Gothic" w:hAnsi="Century Gothic"/>
          <w:sz w:val="20"/>
        </w:rPr>
      </w:pPr>
      <w:r w:rsidRPr="00E122B0">
        <w:rPr>
          <w:rFonts w:ascii="Century Gothic" w:hAnsi="Century Gothic"/>
          <w:sz w:val="20"/>
        </w:rPr>
        <w:t xml:space="preserve">Head </w:t>
      </w:r>
      <w:r>
        <w:rPr>
          <w:rFonts w:ascii="Century Gothic" w:hAnsi="Century Gothic"/>
          <w:sz w:val="20"/>
        </w:rPr>
        <w:t>of Early Years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E122FB">
        <w:rPr>
          <w:rFonts w:ascii="Century Gothic" w:hAnsi="Century Gothic"/>
          <w:sz w:val="20"/>
        </w:rPr>
        <w:t>Deputy</w:t>
      </w:r>
      <w:r>
        <w:rPr>
          <w:rFonts w:ascii="Century Gothic" w:hAnsi="Century Gothic"/>
          <w:sz w:val="20"/>
        </w:rPr>
        <w:t xml:space="preserve"> Head of Early Years</w:t>
      </w:r>
    </w:p>
    <w:p w:rsidR="004E777E" w:rsidRDefault="004E777E" w:rsidP="00E122B0">
      <w:pPr>
        <w:pStyle w:val="NoSpacing"/>
        <w:rPr>
          <w:rFonts w:ascii="Century Gothic" w:hAnsi="Century Gothic"/>
          <w:sz w:val="20"/>
        </w:rPr>
      </w:pPr>
    </w:p>
    <w:p w:rsidR="004E777E" w:rsidRDefault="004E777E" w:rsidP="004E777E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E1736B" w:rsidRDefault="00E1736B" w:rsidP="004E777E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E1736B" w:rsidRDefault="00E1736B" w:rsidP="005019A2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CES Foundation Stage Parent-Teacher Settling-In Conferences</w:t>
      </w:r>
    </w:p>
    <w:p w:rsidR="00E1736B" w:rsidRDefault="00E122FB" w:rsidP="00E122FB">
      <w:pPr>
        <w:widowControl w:val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21</w:t>
      </w:r>
      <w:r w:rsidRPr="00E122FB">
        <w:rPr>
          <w:rFonts w:ascii="Century Gothic" w:hAnsi="Century Gothic"/>
          <w:b/>
          <w:bCs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1736B">
        <w:rPr>
          <w:rFonts w:ascii="Century Gothic" w:hAnsi="Century Gothic"/>
          <w:b/>
          <w:bCs/>
          <w:sz w:val="24"/>
          <w:szCs w:val="24"/>
        </w:rPr>
        <w:t>October 201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1736B">
        <w:rPr>
          <w:rFonts w:ascii="Century Gothic" w:hAnsi="Century Gothic"/>
          <w:b/>
          <w:bCs/>
          <w:sz w:val="24"/>
          <w:szCs w:val="24"/>
        </w:rPr>
        <w:t xml:space="preserve"> - 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E1736B">
        <w:rPr>
          <w:rFonts w:ascii="Century Gothic" w:hAnsi="Century Gothic"/>
          <w:b/>
          <w:bCs/>
          <w:sz w:val="24"/>
          <w:szCs w:val="24"/>
        </w:rPr>
        <w:t xml:space="preserve">:30 </w:t>
      </w:r>
      <w:r>
        <w:rPr>
          <w:rFonts w:ascii="Century Gothic" w:hAnsi="Century Gothic"/>
          <w:b/>
          <w:bCs/>
          <w:sz w:val="24"/>
          <w:szCs w:val="24"/>
        </w:rPr>
        <w:t>a</w:t>
      </w:r>
      <w:r w:rsidR="00E1736B">
        <w:rPr>
          <w:rFonts w:ascii="Century Gothic" w:hAnsi="Century Gothic"/>
          <w:b/>
          <w:bCs/>
          <w:sz w:val="24"/>
          <w:szCs w:val="24"/>
        </w:rPr>
        <w:t xml:space="preserve">m – 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1736B">
        <w:rPr>
          <w:rFonts w:ascii="Century Gothic" w:hAnsi="Century Gothic"/>
          <w:b/>
          <w:bCs/>
          <w:sz w:val="24"/>
          <w:szCs w:val="24"/>
        </w:rPr>
        <w:t>:30 pm</w:t>
      </w:r>
    </w:p>
    <w:p w:rsidR="00E1736B" w:rsidRDefault="00E1736B" w:rsidP="005019A2">
      <w:pPr>
        <w:widowControl w:val="0"/>
        <w:spacing w:line="273" w:lineRule="auto"/>
        <w:rPr>
          <w:rFonts w:ascii="Century Gothic" w:hAnsi="Century Gothic"/>
          <w:b/>
          <w:bCs/>
          <w:i/>
          <w:iCs/>
        </w:rPr>
      </w:pPr>
      <w:r>
        <w:rPr>
          <w:b/>
          <w:bCs/>
        </w:rPr>
        <w:t> </w:t>
      </w:r>
      <w:r>
        <w:rPr>
          <w:rFonts w:ascii="Century Gothic" w:hAnsi="Century Gothic"/>
          <w:b/>
          <w:bCs/>
          <w:i/>
          <w:iCs/>
        </w:rPr>
        <w:t>Please indicate:</w:t>
      </w:r>
    </w:p>
    <w:tbl>
      <w:tblPr>
        <w:tblW w:w="7457" w:type="dxa"/>
        <w:tblInd w:w="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3459"/>
      </w:tblGrid>
      <w:tr w:rsidR="00E1736B" w:rsidTr="00E1736B">
        <w:trPr>
          <w:trHeight w:val="360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E1736B">
            <w:pPr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child/ren in </w:t>
            </w:r>
          </w:p>
          <w:p w:rsidR="00E1736B" w:rsidRDefault="00E1736B" w:rsidP="00E1736B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  <w:b/>
                <w:bCs/>
              </w:rPr>
              <w:t xml:space="preserve">Early Years </w:t>
            </w:r>
            <w:r w:rsidRPr="008F3034">
              <w:rPr>
                <w:rFonts w:ascii="Century Gothic" w:hAnsi="Century Gothic"/>
                <w:b/>
                <w:bCs/>
              </w:rPr>
              <w:t>only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E1736B" w:rsidRDefault="00E1736B" w:rsidP="00121C59">
            <w:pPr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 </w:t>
            </w:r>
          </w:p>
          <w:p w:rsidR="00E1736B" w:rsidRDefault="00E1736B" w:rsidP="00121C59">
            <w:pPr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FS1/FS2/Y1</w:t>
            </w:r>
          </w:p>
        </w:tc>
      </w:tr>
      <w:tr w:rsidR="00E1736B" w:rsidTr="00E1736B">
        <w:trPr>
          <w:trHeight w:val="480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36B" w:rsidRDefault="00E1736B" w:rsidP="00121C59">
            <w:pPr>
              <w:widowControl w:val="0"/>
            </w:pPr>
          </w:p>
        </w:tc>
      </w:tr>
      <w:tr w:rsidR="00E1736B" w:rsidTr="00E1736B">
        <w:trPr>
          <w:trHeight w:val="480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36B" w:rsidRDefault="00E1736B" w:rsidP="00121C59">
            <w:pPr>
              <w:widowControl w:val="0"/>
            </w:pPr>
          </w:p>
        </w:tc>
      </w:tr>
      <w:tr w:rsidR="00E1736B" w:rsidTr="00E1736B">
        <w:trPr>
          <w:trHeight w:val="480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36B" w:rsidRDefault="00E1736B" w:rsidP="00121C59">
            <w:pPr>
              <w:widowControl w:val="0"/>
            </w:pPr>
          </w:p>
        </w:tc>
      </w:tr>
      <w:tr w:rsidR="00E1736B" w:rsidTr="00E1736B">
        <w:trPr>
          <w:trHeight w:val="490"/>
        </w:trPr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36B" w:rsidRDefault="00E1736B" w:rsidP="00121C59">
            <w:pPr>
              <w:widowControl w:val="0"/>
            </w:pPr>
          </w:p>
        </w:tc>
      </w:tr>
    </w:tbl>
    <w:p w:rsidR="005019A2" w:rsidRDefault="005019A2" w:rsidP="00E1736B">
      <w:pPr>
        <w:widowControl w:val="0"/>
        <w:rPr>
          <w:rFonts w:ascii="Century Gothic" w:hAnsi="Century Gothic"/>
          <w:b/>
          <w:bCs/>
          <w:i/>
          <w:iCs/>
        </w:rPr>
      </w:pPr>
    </w:p>
    <w:p w:rsidR="00E1736B" w:rsidRDefault="00E1736B" w:rsidP="00E1736B">
      <w:pPr>
        <w:widowControl w:val="0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Please tick the time slot you would prefer (appointments will be for 15 minutes):</w:t>
      </w:r>
    </w:p>
    <w:tbl>
      <w:tblPr>
        <w:tblW w:w="4484" w:type="dxa"/>
        <w:tblInd w:w="2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00"/>
      </w:tblGrid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6B" w:rsidRPr="008F3034" w:rsidRDefault="00E1736B" w:rsidP="00E122FB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8F3034">
              <w:rPr>
                <w:rFonts w:ascii="Century Gothic" w:hAnsi="Century Gothic"/>
                <w:b/>
                <w:bCs/>
              </w:rPr>
              <w:t xml:space="preserve">Tuesday </w:t>
            </w:r>
            <w:r w:rsidR="00E122FB">
              <w:rPr>
                <w:rFonts w:ascii="Century Gothic" w:hAnsi="Century Gothic"/>
                <w:b/>
                <w:bCs/>
              </w:rPr>
              <w:t>21st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8F3034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6B" w:rsidRDefault="00E1736B" w:rsidP="00121C59">
            <w:pPr>
              <w:widowControl w:val="0"/>
            </w:pPr>
          </w:p>
        </w:tc>
      </w:tr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22FB" w:rsidP="00E122FB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</w:rPr>
              <w:t>8</w:t>
            </w:r>
            <w:r w:rsidR="00E1736B">
              <w:rPr>
                <w:rFonts w:ascii="Century Gothic" w:hAnsi="Century Gothic"/>
              </w:rPr>
              <w:t>:30-</w:t>
            </w:r>
            <w:r>
              <w:rPr>
                <w:rFonts w:ascii="Century Gothic" w:hAnsi="Century Gothic"/>
              </w:rPr>
              <w:t>9:30 a</w:t>
            </w:r>
            <w:r w:rsidR="00E1736B">
              <w:rPr>
                <w:rFonts w:ascii="Century Gothic" w:hAnsi="Century Gothic"/>
              </w:rPr>
              <w:t>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22FB" w:rsidP="00E122FB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</w:rPr>
              <w:t>9</w:t>
            </w:r>
            <w:r w:rsidR="00E1736B">
              <w:rPr>
                <w:rFonts w:ascii="Century Gothic" w:hAnsi="Century Gothic"/>
              </w:rPr>
              <w:t xml:space="preserve">:30 – </w:t>
            </w:r>
            <w:r>
              <w:rPr>
                <w:rFonts w:ascii="Century Gothic" w:hAnsi="Century Gothic"/>
              </w:rPr>
              <w:t>10:30 a</w:t>
            </w:r>
            <w:r w:rsidR="00E1736B">
              <w:rPr>
                <w:rFonts w:ascii="Century Gothic" w:hAnsi="Century Gothic"/>
              </w:rPr>
              <w:t>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22FB" w:rsidP="00E122FB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</w:rPr>
              <w:t>10</w:t>
            </w:r>
            <w:r w:rsidR="00E1736B">
              <w:rPr>
                <w:rFonts w:ascii="Century Gothic" w:hAnsi="Century Gothic"/>
              </w:rPr>
              <w:t xml:space="preserve">:30- </w:t>
            </w:r>
            <w:r>
              <w:rPr>
                <w:rFonts w:ascii="Century Gothic" w:hAnsi="Century Gothic"/>
              </w:rPr>
              <w:t>12.00 a</w:t>
            </w:r>
            <w:r w:rsidR="00E1736B">
              <w:rPr>
                <w:rFonts w:ascii="Century Gothic" w:hAnsi="Century Gothic"/>
              </w:rPr>
              <w:t>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736B" w:rsidTr="00E122FB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Pr="00E122FB" w:rsidRDefault="00E122FB" w:rsidP="00E1736B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 w:rsidRPr="00E122FB">
              <w:rPr>
                <w:rFonts w:ascii="Century Gothic" w:hAnsi="Century Gothic"/>
                <w:color w:val="000000"/>
                <w:kern w:val="28"/>
                <w14:cntxtAlts/>
              </w:rPr>
              <w:t>1.00</w:t>
            </w:r>
            <w:r>
              <w:rPr>
                <w:rFonts w:ascii="Century Gothic" w:hAnsi="Century Gothic"/>
                <w:color w:val="000000"/>
                <w:kern w:val="28"/>
                <w14:cntxtAlts/>
              </w:rPr>
              <w:t>-2.00pm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22FB" w:rsidP="00E122FB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</w:rPr>
              <w:t>2.0</w:t>
            </w:r>
            <w:r w:rsidR="00E1736B">
              <w:rPr>
                <w:rFonts w:ascii="Century Gothic" w:hAnsi="Century Gothic"/>
              </w:rPr>
              <w:t>0-</w:t>
            </w:r>
            <w:r>
              <w:rPr>
                <w:rFonts w:ascii="Century Gothic" w:hAnsi="Century Gothic"/>
              </w:rPr>
              <w:t>3.0</w:t>
            </w:r>
            <w:r w:rsidR="00E1736B">
              <w:rPr>
                <w:rFonts w:ascii="Century Gothic" w:hAnsi="Century Gothic"/>
              </w:rPr>
              <w:t>0 pm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736B" w:rsidTr="00121C5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22FB" w:rsidP="00121C59">
            <w:pPr>
              <w:widowControl w:val="0"/>
              <w:rPr>
                <w:rFonts w:ascii="Century Gothic" w:hAnsi="Century Gothic"/>
                <w:color w:val="000000"/>
                <w:kern w:val="28"/>
                <w14:cntxtAlts/>
              </w:rPr>
            </w:pPr>
            <w:r>
              <w:rPr>
                <w:rFonts w:ascii="Century Gothic" w:hAnsi="Century Gothic"/>
              </w:rPr>
              <w:t>3.00 – 4</w:t>
            </w:r>
            <w:r w:rsidR="00E1736B">
              <w:rPr>
                <w:rFonts w:ascii="Century Gothic" w:hAnsi="Century Gothic"/>
              </w:rPr>
              <w:t>:30 pm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36B" w:rsidRDefault="00E1736B" w:rsidP="00121C59">
            <w:pPr>
              <w:widowControl w:val="0"/>
              <w:rPr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E122FB" w:rsidTr="00A919BB">
        <w:trPr>
          <w:trHeight w:val="360"/>
        </w:trPr>
        <w:tc>
          <w:tcPr>
            <w:tcW w:w="4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2FB" w:rsidRDefault="005019A2" w:rsidP="00121C5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520065</wp:posOffset>
                      </wp:positionV>
                      <wp:extent cx="695325" cy="4286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286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9A910" id="Rectangle 2" o:spid="_x0000_s1026" style="position:absolute;margin-left:121.1pt;margin-top:40.95pt;width:54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wVgAIAAFoFAAAOAAAAZHJzL2Uyb0RvYy54bWysVEtv2zAMvg/YfxB0X514SdYGcYqgRYcB&#10;RVv0gZ4VWUqESaImKXGyXz9Kdty0y2nYRSbNjx8fIjW73BlNtsIHBbaiw7MBJcJyqJVdVfTl+ebL&#10;OSUhMlszDVZUdC8CvZx//jRr3FSUsAZdC0+QxIZp4yq6jtFNiyLwtTAsnIETFo0SvGERVb8qas8a&#10;ZDe6KAeDSdGAr50HLkLAv9etkc4zv5SCx3spg4hEVxRzi/n0+Vyms5jP2HTlmVsr3qXB/iELw5TF&#10;oD3VNYuMbLz6i8oo7iGAjGccTAFSKi5yDVjNcPChmqc1cyLXgs0Jrm9T+H+0/G774ImqK1pSYpnB&#10;K3rEpjG70oKUqT2NC1NEPbkH32kBxVTrTnqTvlgF2eWW7vuWil0kHH9OLsZfyzElHE2j8nyCMrIU&#10;b87Oh/hdgCFJqKjH4LmRbHsbYgs9QFIsbUlT0Ysx8iQ1gFb1jdI6K2loxJX2ZMvwuuNu2MU6QmFk&#10;bTGBVFVbR5biXouW/lFIbAdmXrYB3nMyzoWNk45XW0QnN4kZ9I7DU446HpLpsMlN5AHtHQenHN9H&#10;7D1yVLCxdzbKgj9FUP/sI7f4Q/Vtzan8JdR7nAIP7XoEx28U3sYtC/GBedwH3Bzc8XiPh9SAFwCd&#10;RMka/O9T/xMexxStlDS4XxUNvzbMC0r0D4sDfDEcjdJCZmU0/lai4o8ty2OL3ZgrwDsd4mvieBYT&#10;PuqDKD2YV3wKFikqmpjlGLuiPPqDchXbvcfHhIvFIsNwCR2Lt/bJ8USeupqm7Xn3yrzrRjLiLN/B&#10;YRfZ9MNkttjkaWGxiSBVHtu3vnb9xgXOg989NumFONYz6u1JnP8BAAD//wMAUEsDBBQABgAIAAAA&#10;IQDNeibC4AAAAAoBAAAPAAAAZHJzL2Rvd25yZXYueG1sTI/LTsMwEEX3SPyDNUjsqBMTSprGqSpU&#10;tqC0SN068eRBYzuK3Tbw9QwrWI7u0b1n8s1sBnbByffOSogXETC0tdO9bSV8HF4fUmA+KKvV4CxK&#10;+EIPm+L2JleZdldb4mUfWkYl1mdKQhfCmHHu6w6N8gs3oqWscZNRgc6p5XpSVyo3AxdRtORG9ZYW&#10;OjXiS4f1aX82EnafoqkOR9Tl9Lbdld/L9PTepFLe383bNbCAc/iD4Vef1KEgp8qdrfZskCASIQiV&#10;kMYrYAQ8PsXPwCoik1UCvMj5/xeKHwAAAP//AwBQSwECLQAUAAYACAAAACEAtoM4kv4AAADhAQAA&#10;EwAAAAAAAAAAAAAAAAAAAAAAW0NvbnRlbnRfVHlwZXNdLnhtbFBLAQItABQABgAIAAAAIQA4/SH/&#10;1gAAAJQBAAALAAAAAAAAAAAAAAAAAC8BAABfcmVscy8ucmVsc1BLAQItABQABgAIAAAAIQA6qVwV&#10;gAIAAFoFAAAOAAAAAAAAAAAAAAAAAC4CAABkcnMvZTJvRG9jLnhtbFBLAQItABQABgAIAAAAIQDN&#10;eibC4AAAAAoBAAAPAAAAAAAAAAAAAAAAANoEAABkcnMvZG93bnJldi54bWxQSwUGAAAAAAQABADz&#10;AAAA5wUAAAAA&#10;" fillcolor="white [3201]" strokecolor="black [3213]"/>
                  </w:pict>
                </mc:Fallback>
              </mc:AlternateContent>
            </w:r>
            <w:r w:rsidR="00E122FB">
              <w:rPr>
                <w:rFonts w:ascii="Century Gothic" w:hAnsi="Century Gothic"/>
              </w:rPr>
              <w:t>I cannot make it on Tuesday 21</w:t>
            </w:r>
            <w:r w:rsidR="00E122FB" w:rsidRPr="00E122FB">
              <w:rPr>
                <w:rFonts w:ascii="Century Gothic" w:hAnsi="Century Gothic"/>
                <w:vertAlign w:val="superscript"/>
              </w:rPr>
              <w:t>st</w:t>
            </w:r>
            <w:r w:rsidR="00E122FB">
              <w:rPr>
                <w:rFonts w:ascii="Century Gothic" w:hAnsi="Century Gothic"/>
              </w:rPr>
              <w:t>, may I reschedule a later date that is convenient to you?</w:t>
            </w:r>
          </w:p>
          <w:p w:rsidR="00E122FB" w:rsidRDefault="00E122FB" w:rsidP="00121C59">
            <w:pPr>
              <w:widowControl w:val="0"/>
              <w:rPr>
                <w:color w:val="000000"/>
                <w:kern w:val="28"/>
                <w14:cntxtAlts/>
              </w:rPr>
            </w:pPr>
          </w:p>
        </w:tc>
      </w:tr>
    </w:tbl>
    <w:p w:rsidR="00E1736B" w:rsidRPr="005019A2" w:rsidRDefault="005019A2" w:rsidP="005019A2">
      <w:pPr>
        <w:widowControl w:val="0"/>
        <w:spacing w:line="273" w:lineRule="auto"/>
        <w:jc w:val="center"/>
        <w:rPr>
          <w:sz w:val="16"/>
          <w:szCs w:val="16"/>
        </w:rPr>
      </w:pPr>
      <w:r w:rsidRPr="007E19C5">
        <w:rPr>
          <w:rFonts w:ascii="Century Gothic" w:hAnsi="Century Gothic"/>
          <w:i/>
          <w:iCs/>
          <w:sz w:val="18"/>
          <w:szCs w:val="18"/>
        </w:rPr>
        <w:t>We will do our best to accommodate your needs as much as possible but cannot guarantee this.</w:t>
      </w:r>
      <w:r w:rsidRPr="007E19C5">
        <w:rPr>
          <w:rFonts w:ascii="Garamond" w:hAnsi="Garamond" w:cs="Arial"/>
          <w:b/>
          <w:sz w:val="16"/>
          <w:szCs w:val="16"/>
        </w:rPr>
        <w:tab/>
      </w:r>
    </w:p>
    <w:sectPr w:rsidR="00E1736B" w:rsidRPr="005019A2" w:rsidSect="005019A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26" w:rsidRDefault="00347626">
      <w:pPr>
        <w:spacing w:after="0" w:line="240" w:lineRule="auto"/>
      </w:pPr>
      <w:r>
        <w:separator/>
      </w:r>
    </w:p>
  </w:endnote>
  <w:endnote w:type="continuationSeparator" w:id="0">
    <w:p w:rsidR="00347626" w:rsidRDefault="0034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A2" w:rsidRPr="005019A2" w:rsidRDefault="005019A2" w:rsidP="005019A2">
    <w:pPr>
      <w:pStyle w:val="NoSpacing"/>
      <w:jc w:val="center"/>
      <w:rPr>
        <w:rFonts w:asciiTheme="majorBidi" w:hAnsiTheme="majorBidi" w:cstheme="majorBidi"/>
        <w:color w:val="FF0000"/>
        <w:lang w:val="en-GB"/>
      </w:rPr>
    </w:pPr>
    <w:r w:rsidRPr="005019A2">
      <w:rPr>
        <w:rFonts w:asciiTheme="majorBidi" w:hAnsiTheme="majorBidi" w:cstheme="majorBidi"/>
        <w:color w:val="FF0000"/>
        <w:lang w:val="en-GB"/>
      </w:rPr>
      <w:t>Fully Accredited by Council of International Schools</w:t>
    </w:r>
  </w:p>
  <w:p w:rsidR="005019A2" w:rsidRPr="005019A2" w:rsidRDefault="005019A2" w:rsidP="005019A2">
    <w:pPr>
      <w:pStyle w:val="NoSpacing"/>
      <w:jc w:val="center"/>
      <w:rPr>
        <w:rFonts w:asciiTheme="majorBidi" w:hAnsiTheme="majorBidi" w:cstheme="majorBidi"/>
        <w:color w:val="FF0000"/>
        <w:lang w:val="en-GB"/>
      </w:rPr>
    </w:pPr>
    <w:r w:rsidRPr="005019A2">
      <w:rPr>
        <w:rFonts w:asciiTheme="majorBidi" w:hAnsiTheme="majorBidi" w:cstheme="majorBidi"/>
        <w:color w:val="FF0000"/>
        <w:lang w:val="en-GB"/>
      </w:rPr>
      <w:t>Fully Accredited by the Middle States Association</w:t>
    </w:r>
  </w:p>
  <w:p w:rsidR="005019A2" w:rsidRPr="005019A2" w:rsidRDefault="005019A2" w:rsidP="005019A2">
    <w:pPr>
      <w:pStyle w:val="NoSpacing"/>
      <w:jc w:val="center"/>
      <w:rPr>
        <w:rFonts w:asciiTheme="majorBidi" w:hAnsiTheme="majorBidi" w:cstheme="majorBidi"/>
        <w:color w:val="FF0000"/>
      </w:rPr>
    </w:pPr>
    <w:r w:rsidRPr="005019A2">
      <w:rPr>
        <w:rFonts w:asciiTheme="majorBidi" w:hAnsiTheme="majorBidi" w:cstheme="majorBidi"/>
        <w:color w:val="FF0000"/>
        <w:lang w:val="en-GB"/>
      </w:rPr>
      <w:t>Member of the International Baccalaureate Organisation – Geneva, Switzerland</w:t>
    </w:r>
  </w:p>
  <w:p w:rsidR="005019A2" w:rsidRDefault="005019A2" w:rsidP="005019A2"/>
  <w:p w:rsidR="00C92309" w:rsidRDefault="00347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26" w:rsidRDefault="00347626">
      <w:pPr>
        <w:spacing w:after="0" w:line="240" w:lineRule="auto"/>
      </w:pPr>
      <w:r>
        <w:separator/>
      </w:r>
    </w:p>
  </w:footnote>
  <w:footnote w:type="continuationSeparator" w:id="0">
    <w:p w:rsidR="00347626" w:rsidRDefault="0034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9" w:rsidRDefault="00347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6360" o:spid="_x0000_s2050" type="#_x0000_t75" style="position:absolute;margin-left:0;margin-top:0;width:467.45pt;height:455.95pt;z-index:-251656192;mso-position-horizontal:center;mso-position-horizontal-relative:margin;mso-position-vertical:center;mso-position-vertical-relative:margin" o:allowincell="f">
          <v:imagedata r:id="rId1" o:title="CES Logo (Original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9" w:rsidRDefault="00347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6361" o:spid="_x0000_s2051" type="#_x0000_t75" style="position:absolute;margin-left:0;margin-top:0;width:467.45pt;height:455.95pt;z-index:-251655168;mso-position-horizontal:center;mso-position-horizontal-relative:margin;mso-position-vertical:center;mso-position-vertical-relative:margin" o:allowincell="f">
          <v:imagedata r:id="rId1" o:title="CES Logo (Original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09" w:rsidRDefault="00347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6359" o:spid="_x0000_s2049" type="#_x0000_t75" style="position:absolute;margin-left:0;margin-top:0;width:467.45pt;height:455.95pt;z-index:-251657216;mso-position-horizontal:center;mso-position-horizontal-relative:margin;mso-position-vertical:center;mso-position-vertical-relative:margin" o:allowincell="f">
          <v:imagedata r:id="rId1" o:title="CES Logo (Original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347"/>
    <w:multiLevelType w:val="hybridMultilevel"/>
    <w:tmpl w:val="9850C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7434"/>
    <w:multiLevelType w:val="hybridMultilevel"/>
    <w:tmpl w:val="8D8A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393"/>
    <w:multiLevelType w:val="hybridMultilevel"/>
    <w:tmpl w:val="3E9E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CB4"/>
    <w:multiLevelType w:val="hybridMultilevel"/>
    <w:tmpl w:val="FAB23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2347E"/>
    <w:multiLevelType w:val="hybridMultilevel"/>
    <w:tmpl w:val="E7FA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3409"/>
    <w:multiLevelType w:val="hybridMultilevel"/>
    <w:tmpl w:val="E014F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C023B"/>
    <w:multiLevelType w:val="hybridMultilevel"/>
    <w:tmpl w:val="6FF0E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96B74"/>
    <w:multiLevelType w:val="hybridMultilevel"/>
    <w:tmpl w:val="0D90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B"/>
    <w:rsid w:val="00006C13"/>
    <w:rsid w:val="0001507A"/>
    <w:rsid w:val="00044C42"/>
    <w:rsid w:val="00081C92"/>
    <w:rsid w:val="000A6BBF"/>
    <w:rsid w:val="000C7DAD"/>
    <w:rsid w:val="001111BE"/>
    <w:rsid w:val="00180292"/>
    <w:rsid w:val="001968C8"/>
    <w:rsid w:val="002569F6"/>
    <w:rsid w:val="00347626"/>
    <w:rsid w:val="00347E03"/>
    <w:rsid w:val="00352C73"/>
    <w:rsid w:val="0040005D"/>
    <w:rsid w:val="004C5D82"/>
    <w:rsid w:val="004D2FCB"/>
    <w:rsid w:val="004E0588"/>
    <w:rsid w:val="004E777E"/>
    <w:rsid w:val="005019A2"/>
    <w:rsid w:val="00512898"/>
    <w:rsid w:val="00525E9B"/>
    <w:rsid w:val="00555F63"/>
    <w:rsid w:val="005B2E67"/>
    <w:rsid w:val="005B721B"/>
    <w:rsid w:val="005F4E9C"/>
    <w:rsid w:val="006142DE"/>
    <w:rsid w:val="00632218"/>
    <w:rsid w:val="00636C1C"/>
    <w:rsid w:val="007F4BD4"/>
    <w:rsid w:val="00835572"/>
    <w:rsid w:val="00873AC3"/>
    <w:rsid w:val="00912FC9"/>
    <w:rsid w:val="00965395"/>
    <w:rsid w:val="00971E44"/>
    <w:rsid w:val="00982F75"/>
    <w:rsid w:val="009B4D8D"/>
    <w:rsid w:val="009F73C3"/>
    <w:rsid w:val="00A37F31"/>
    <w:rsid w:val="00A75F9A"/>
    <w:rsid w:val="00AE3706"/>
    <w:rsid w:val="00AF120E"/>
    <w:rsid w:val="00AF7C1A"/>
    <w:rsid w:val="00B47FD0"/>
    <w:rsid w:val="00C00D4F"/>
    <w:rsid w:val="00C42BB2"/>
    <w:rsid w:val="00C66196"/>
    <w:rsid w:val="00CB7869"/>
    <w:rsid w:val="00CC4035"/>
    <w:rsid w:val="00D05DC3"/>
    <w:rsid w:val="00D754A1"/>
    <w:rsid w:val="00E05852"/>
    <w:rsid w:val="00E122B0"/>
    <w:rsid w:val="00E122FB"/>
    <w:rsid w:val="00E1736B"/>
    <w:rsid w:val="00EA4E3A"/>
    <w:rsid w:val="00EC497C"/>
    <w:rsid w:val="00ED2C6B"/>
    <w:rsid w:val="00F200BD"/>
    <w:rsid w:val="00F22395"/>
    <w:rsid w:val="00F8667A"/>
    <w:rsid w:val="00F9767B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171AF13-9C47-4FBA-A226-625AC36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BBF"/>
  </w:style>
  <w:style w:type="paragraph" w:styleId="Footer">
    <w:name w:val="footer"/>
    <w:basedOn w:val="Normal"/>
    <w:link w:val="FooterChar"/>
    <w:uiPriority w:val="99"/>
    <w:unhideWhenUsed/>
    <w:rsid w:val="000A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BF"/>
  </w:style>
  <w:style w:type="character" w:styleId="Hyperlink">
    <w:name w:val="Hyperlink"/>
    <w:unhideWhenUsed/>
    <w:rsid w:val="000A6BBF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0A6B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A6BB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0A6BB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9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83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egyp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Monaghan</dc:creator>
  <cp:lastModifiedBy>Val AWAD</cp:lastModifiedBy>
  <cp:revision>5</cp:revision>
  <cp:lastPrinted>2012-05-31T11:16:00Z</cp:lastPrinted>
  <dcterms:created xsi:type="dcterms:W3CDTF">2013-10-02T11:27:00Z</dcterms:created>
  <dcterms:modified xsi:type="dcterms:W3CDTF">2014-10-12T08:43:00Z</dcterms:modified>
</cp:coreProperties>
</file>